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09AD7E9B" w14:textId="5EE7563F" w:rsidR="001F1B49" w:rsidRPr="001F1B49" w:rsidRDefault="001F1B49" w:rsidP="001F1B49">
      <w:pPr>
        <w:ind w:left="142"/>
        <w:rPr>
          <w:rFonts w:ascii="Helvetica Neue" w:hAnsi="Helvetica Neue"/>
          <w:b/>
          <w:bCs/>
          <w:color w:val="003172"/>
        </w:rPr>
      </w:pPr>
      <w:r w:rsidRPr="001F1B49">
        <w:rPr>
          <w:rFonts w:ascii="Helvetica Neue" w:hAnsi="Helvetica Neue"/>
          <w:b/>
          <w:bCs/>
          <w:color w:val="003172"/>
        </w:rPr>
        <w:t>Feel your best by adopting a holistic approach to healthy eating</w:t>
      </w:r>
    </w:p>
    <w:p w14:paraId="1E3FC1FE" w14:textId="77777777" w:rsidR="00FC0CDA" w:rsidRPr="00FC0CDA" w:rsidRDefault="00FC0CDA" w:rsidP="00D81878">
      <w:pPr>
        <w:rPr>
          <w:rFonts w:ascii="Helvetica Neue" w:hAnsi="Helvetica Neue"/>
          <w:b/>
          <w:bCs/>
          <w:color w:val="003172"/>
          <w:lang w:val="en-GB"/>
        </w:rPr>
      </w:pPr>
    </w:p>
    <w:p w14:paraId="550D291B" w14:textId="395AF876" w:rsidR="00D55E5F" w:rsidRPr="001F1B49" w:rsidRDefault="00F90DFB" w:rsidP="001F1B49">
      <w:pPr>
        <w:spacing w:after="240"/>
        <w:ind w:left="142"/>
        <w:rPr>
          <w:rFonts w:ascii="Helvetica Neue" w:hAnsi="Helvetica Neue"/>
          <w:b/>
          <w:bCs/>
          <w:sz w:val="21"/>
          <w:szCs w:val="21"/>
          <w:lang w:val="en-GB"/>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1F1B49" w:rsidRPr="001F1B49">
        <w:rPr>
          <w:rFonts w:ascii="Helvetica Neue" w:hAnsi="Helvetica Neue"/>
          <w:b/>
          <w:bCs/>
          <w:sz w:val="21"/>
          <w:szCs w:val="21"/>
          <w:lang w:val="en-GB"/>
        </w:rPr>
        <w:t xml:space="preserve">In our fast-paced lives, it's easy to prioritise convenience over nutritious meal choices that negatively impact our energy levels, mental </w:t>
      </w:r>
      <w:r w:rsidR="001F1B49">
        <w:rPr>
          <w:rFonts w:ascii="Helvetica Neue" w:hAnsi="Helvetica Neue"/>
          <w:b/>
          <w:bCs/>
          <w:sz w:val="21"/>
          <w:szCs w:val="21"/>
          <w:lang w:val="en-GB"/>
        </w:rPr>
        <w:t>well-being</w:t>
      </w:r>
      <w:r w:rsidR="001F1B49" w:rsidRPr="001F1B49">
        <w:rPr>
          <w:rFonts w:ascii="Helvetica Neue" w:hAnsi="Helvetica Neue"/>
          <w:b/>
          <w:bCs/>
          <w:sz w:val="21"/>
          <w:szCs w:val="21"/>
          <w:lang w:val="en-GB"/>
        </w:rPr>
        <w:t xml:space="preserve">, and overall health. Adopting a holistic approach to healthy eating goes beyond strict diets or quick weight-loss methods. It's about finding balance and making lifestyle changes that support overall </w:t>
      </w:r>
      <w:r w:rsidR="001F1B49">
        <w:rPr>
          <w:rFonts w:ascii="Helvetica Neue" w:hAnsi="Helvetica Neue"/>
          <w:b/>
          <w:bCs/>
          <w:sz w:val="21"/>
          <w:szCs w:val="21"/>
          <w:lang w:val="en-GB"/>
        </w:rPr>
        <w:t>well-being</w:t>
      </w:r>
      <w:r w:rsidR="001F1B49" w:rsidRPr="001F1B49">
        <w:rPr>
          <w:rFonts w:ascii="Helvetica Neue" w:hAnsi="Helvetica Neue"/>
          <w:b/>
          <w:bCs/>
          <w:sz w:val="21"/>
          <w:szCs w:val="21"/>
          <w:lang w:val="en-GB"/>
        </w:rPr>
        <w:t xml:space="preserve">. </w:t>
      </w:r>
    </w:p>
    <w:p w14:paraId="7D1E106B" w14:textId="33009D09" w:rsidR="001F1B49" w:rsidRPr="001F1B49" w:rsidRDefault="001F1B49" w:rsidP="001F1B49">
      <w:pPr>
        <w:spacing w:after="240"/>
        <w:ind w:left="142"/>
        <w:rPr>
          <w:rFonts w:ascii="Helvetica Neue" w:hAnsi="Helvetica Neue"/>
          <w:bCs/>
          <w:sz w:val="21"/>
          <w:szCs w:val="21"/>
          <w:lang w:val="en-GB"/>
        </w:rPr>
      </w:pPr>
      <w:r w:rsidRPr="001F1B49">
        <w:rPr>
          <w:rFonts w:ascii="Helvetica Neue" w:hAnsi="Helvetica Neue"/>
          <w:bCs/>
          <w:sz w:val="21"/>
          <w:szCs w:val="21"/>
          <w:lang w:val="en-GB"/>
        </w:rPr>
        <w:t xml:space="preserve">By understanding the significance of this approach, we can restore balance, achieve weight loss, enhance mental </w:t>
      </w:r>
      <w:r>
        <w:rPr>
          <w:rFonts w:ascii="Helvetica Neue" w:hAnsi="Helvetica Neue"/>
          <w:bCs/>
          <w:sz w:val="21"/>
          <w:szCs w:val="21"/>
          <w:lang w:val="en-GB"/>
        </w:rPr>
        <w:t>well-being</w:t>
      </w:r>
      <w:r w:rsidRPr="001F1B49">
        <w:rPr>
          <w:rFonts w:ascii="Helvetica Neue" w:hAnsi="Helvetica Neue"/>
          <w:bCs/>
          <w:sz w:val="21"/>
          <w:szCs w:val="21"/>
          <w:lang w:val="en-GB"/>
        </w:rPr>
        <w:t xml:space="preserve">, increase our energy levels, and cultivate a positive mindset. Let's explore the critical elements of a holistic approach to healthy eating and how these contribute to our </w:t>
      </w:r>
      <w:r>
        <w:rPr>
          <w:rFonts w:ascii="Helvetica Neue" w:hAnsi="Helvetica Neue"/>
          <w:bCs/>
          <w:sz w:val="21"/>
          <w:szCs w:val="21"/>
          <w:lang w:val="en-GB"/>
        </w:rPr>
        <w:t>well-being</w:t>
      </w:r>
      <w:r w:rsidRPr="001F1B49">
        <w:rPr>
          <w:rFonts w:ascii="Helvetica Neue" w:hAnsi="Helvetica Neue"/>
          <w:bCs/>
          <w:sz w:val="21"/>
          <w:szCs w:val="21"/>
          <w:lang w:val="en-GB"/>
        </w:rPr>
        <w:t>.</w:t>
      </w:r>
    </w:p>
    <w:p w14:paraId="1F8DDFFC" w14:textId="4B3933CF" w:rsidR="001F1B49" w:rsidRPr="001F1B49" w:rsidRDefault="001F1B49" w:rsidP="001F1B49">
      <w:pPr>
        <w:numPr>
          <w:ilvl w:val="0"/>
          <w:numId w:val="30"/>
        </w:numPr>
        <w:spacing w:after="240"/>
        <w:rPr>
          <w:rFonts w:ascii="Helvetica Neue" w:hAnsi="Helvetica Neue"/>
          <w:b/>
          <w:bCs/>
          <w:sz w:val="21"/>
          <w:szCs w:val="21"/>
          <w:lang w:val="en-GB"/>
        </w:rPr>
      </w:pPr>
      <w:r w:rsidRPr="001F1B49">
        <w:rPr>
          <w:rFonts w:ascii="Helvetica Neue" w:hAnsi="Helvetica Neue"/>
          <w:b/>
          <w:bCs/>
          <w:sz w:val="21"/>
          <w:szCs w:val="21"/>
          <w:lang w:val="en-GB"/>
        </w:rPr>
        <w:t xml:space="preserve">Find the balance between pleasure and </w:t>
      </w:r>
      <w:proofErr w:type="gramStart"/>
      <w:r w:rsidRPr="001F1B49">
        <w:rPr>
          <w:rFonts w:ascii="Helvetica Neue" w:hAnsi="Helvetica Neue"/>
          <w:b/>
          <w:bCs/>
          <w:sz w:val="21"/>
          <w:szCs w:val="21"/>
          <w:lang w:val="en-GB"/>
        </w:rPr>
        <w:t>nourishment</w:t>
      </w:r>
      <w:proofErr w:type="gramEnd"/>
    </w:p>
    <w:p w14:paraId="5F39682B" w14:textId="332A73E3" w:rsidR="001F1B49" w:rsidRPr="001F1B49" w:rsidRDefault="001F1B49" w:rsidP="001F1B49">
      <w:pPr>
        <w:spacing w:after="240"/>
        <w:ind w:left="142"/>
        <w:rPr>
          <w:rFonts w:ascii="Helvetica Neue" w:hAnsi="Helvetica Neue"/>
          <w:bCs/>
          <w:sz w:val="21"/>
          <w:szCs w:val="21"/>
          <w:lang w:val="en-GB"/>
        </w:rPr>
      </w:pPr>
      <w:r w:rsidRPr="001F1B49">
        <w:rPr>
          <w:rFonts w:ascii="Helvetica Neue" w:hAnsi="Helvetica Neue"/>
          <w:bCs/>
          <w:sz w:val="21"/>
          <w:szCs w:val="21"/>
          <w:lang w:val="en-GB"/>
        </w:rPr>
        <w:t>A holistic approach recognises the importance of enjoying our food while nourishing our bodies with wholesome choices. It's essential to strike a balance between nourishing meals and occasional indulgences. Consulting a healthcare professional, such as a dietitian or health and wellness coach, can guide your needs and considerations. They can help you navigate the journey of holistic self-care and conscious eating, ensuring you make informed choices about your nutrition.</w:t>
      </w:r>
    </w:p>
    <w:p w14:paraId="0F84605B" w14:textId="2CF75879" w:rsidR="001F1B49" w:rsidRPr="001F1B49" w:rsidRDefault="001F1B49" w:rsidP="001F1B49">
      <w:pPr>
        <w:numPr>
          <w:ilvl w:val="0"/>
          <w:numId w:val="30"/>
        </w:numPr>
        <w:spacing w:after="240"/>
        <w:rPr>
          <w:rFonts w:ascii="Helvetica Neue" w:hAnsi="Helvetica Neue"/>
          <w:b/>
          <w:bCs/>
          <w:sz w:val="21"/>
          <w:szCs w:val="21"/>
          <w:lang w:val="en-GB"/>
        </w:rPr>
      </w:pPr>
      <w:r w:rsidRPr="001F1B49">
        <w:rPr>
          <w:rFonts w:ascii="Helvetica Neue" w:hAnsi="Helvetica Neue"/>
          <w:b/>
          <w:bCs/>
          <w:sz w:val="21"/>
          <w:szCs w:val="21"/>
          <w:lang w:val="en-GB"/>
        </w:rPr>
        <w:t xml:space="preserve">Mindful eating and listening to our </w:t>
      </w:r>
      <w:proofErr w:type="gramStart"/>
      <w:r w:rsidRPr="001F1B49">
        <w:rPr>
          <w:rFonts w:ascii="Helvetica Neue" w:hAnsi="Helvetica Neue"/>
          <w:b/>
          <w:bCs/>
          <w:sz w:val="21"/>
          <w:szCs w:val="21"/>
          <w:lang w:val="en-GB"/>
        </w:rPr>
        <w:t>bodies</w:t>
      </w:r>
      <w:proofErr w:type="gramEnd"/>
    </w:p>
    <w:p w14:paraId="68CCBA57" w14:textId="71E97AC7" w:rsidR="001F1B49" w:rsidRPr="001F1B49" w:rsidRDefault="001F1B49" w:rsidP="001F1B49">
      <w:pPr>
        <w:spacing w:after="240"/>
        <w:ind w:left="142"/>
        <w:rPr>
          <w:rFonts w:ascii="Helvetica Neue" w:hAnsi="Helvetica Neue"/>
          <w:bCs/>
          <w:sz w:val="21"/>
          <w:szCs w:val="21"/>
          <w:lang w:val="en-GB"/>
        </w:rPr>
      </w:pPr>
      <w:r w:rsidRPr="001F1B49">
        <w:rPr>
          <w:rFonts w:ascii="Helvetica Neue" w:hAnsi="Helvetica Neue"/>
          <w:bCs/>
          <w:sz w:val="21"/>
          <w:szCs w:val="21"/>
          <w:lang w:val="en-GB"/>
        </w:rPr>
        <w:t xml:space="preserve">Practising mindful eating is vital to a holistic approach to healthy eating. By being present and attuned to our </w:t>
      </w:r>
      <w:r>
        <w:rPr>
          <w:rFonts w:ascii="Helvetica Neue" w:hAnsi="Helvetica Neue"/>
          <w:bCs/>
          <w:sz w:val="21"/>
          <w:szCs w:val="21"/>
          <w:lang w:val="en-GB"/>
        </w:rPr>
        <w:t>bodies'</w:t>
      </w:r>
      <w:r w:rsidRPr="001F1B49">
        <w:rPr>
          <w:rFonts w:ascii="Helvetica Neue" w:hAnsi="Helvetica Neue"/>
          <w:bCs/>
          <w:sz w:val="21"/>
          <w:szCs w:val="21"/>
          <w:lang w:val="en-GB"/>
        </w:rPr>
        <w:t xml:space="preserve"> signals, we can determine how much and when to eat. Mindful eating involves savouring each bite, recognising hunger and fullness cues, and choosing foods that nourish and satisfy. This practice allows us to develop a deeper connection with our bodies and make conscious choices that support our overall </w:t>
      </w:r>
      <w:r>
        <w:rPr>
          <w:rFonts w:ascii="Helvetica Neue" w:hAnsi="Helvetica Neue"/>
          <w:bCs/>
          <w:sz w:val="21"/>
          <w:szCs w:val="21"/>
          <w:lang w:val="en-GB"/>
        </w:rPr>
        <w:t>well-being</w:t>
      </w:r>
      <w:r w:rsidRPr="001F1B49">
        <w:rPr>
          <w:rFonts w:ascii="Helvetica Neue" w:hAnsi="Helvetica Neue"/>
          <w:bCs/>
          <w:sz w:val="21"/>
          <w:szCs w:val="21"/>
          <w:lang w:val="en-GB"/>
        </w:rPr>
        <w:t>.</w:t>
      </w:r>
    </w:p>
    <w:p w14:paraId="03FBD1E7" w14:textId="65960C22" w:rsidR="001F1B49" w:rsidRPr="001F1B49" w:rsidRDefault="001F1B49" w:rsidP="001F1B49">
      <w:pPr>
        <w:numPr>
          <w:ilvl w:val="0"/>
          <w:numId w:val="30"/>
        </w:numPr>
        <w:spacing w:after="240"/>
        <w:rPr>
          <w:rFonts w:ascii="Helvetica Neue" w:hAnsi="Helvetica Neue"/>
          <w:b/>
          <w:bCs/>
          <w:sz w:val="21"/>
          <w:szCs w:val="21"/>
          <w:lang w:val="en-GB"/>
        </w:rPr>
      </w:pPr>
      <w:r w:rsidRPr="001F1B49">
        <w:rPr>
          <w:rFonts w:ascii="Helvetica Neue" w:hAnsi="Helvetica Neue"/>
          <w:b/>
          <w:bCs/>
          <w:sz w:val="21"/>
          <w:szCs w:val="21"/>
          <w:lang w:val="en-GB"/>
        </w:rPr>
        <w:t>Regular physical activity</w:t>
      </w:r>
    </w:p>
    <w:p w14:paraId="7A36DBC8" w14:textId="301A609C" w:rsidR="001F1B49" w:rsidRPr="001F1B49" w:rsidRDefault="001F1B49" w:rsidP="001F1B49">
      <w:pPr>
        <w:spacing w:after="240"/>
        <w:ind w:left="142"/>
        <w:rPr>
          <w:rFonts w:ascii="Helvetica Neue" w:hAnsi="Helvetica Neue"/>
          <w:bCs/>
          <w:sz w:val="21"/>
          <w:szCs w:val="21"/>
          <w:lang w:val="en-GB"/>
        </w:rPr>
      </w:pPr>
      <w:r w:rsidRPr="001F1B49">
        <w:rPr>
          <w:rFonts w:ascii="Helvetica Neue" w:hAnsi="Helvetica Neue"/>
          <w:bCs/>
          <w:sz w:val="21"/>
          <w:szCs w:val="21"/>
          <w:lang w:val="en-GB"/>
        </w:rPr>
        <w:t xml:space="preserve">Maintaining a positive mindset and incorporating physical activity into our daily routines are vital components of a holistic approach. Engaging in activities we enjoy, such as walking, jogging, cycling, or dancing, not only aids in maintaining a healthy weight but also boosts mood, improves cardiovascular health, and enhances overall fitness. Choose a training programme that aligns with your body type and health </w:t>
      </w:r>
      <w:proofErr w:type="gramStart"/>
      <w:r w:rsidRPr="001F1B49">
        <w:rPr>
          <w:rFonts w:ascii="Helvetica Neue" w:hAnsi="Helvetica Neue"/>
          <w:bCs/>
          <w:sz w:val="21"/>
          <w:szCs w:val="21"/>
          <w:lang w:val="en-GB"/>
        </w:rPr>
        <w:t>objectives, and</w:t>
      </w:r>
      <w:proofErr w:type="gramEnd"/>
      <w:r w:rsidRPr="001F1B49">
        <w:rPr>
          <w:rFonts w:ascii="Helvetica Neue" w:hAnsi="Helvetica Neue"/>
          <w:bCs/>
          <w:sz w:val="21"/>
          <w:szCs w:val="21"/>
          <w:lang w:val="en-GB"/>
        </w:rPr>
        <w:t xml:space="preserve"> remember that consistency is vital to reaching your goals.</w:t>
      </w:r>
    </w:p>
    <w:p w14:paraId="3557C94A" w14:textId="0529CFED" w:rsidR="001F1B49" w:rsidRPr="001F1B49" w:rsidRDefault="001F1B49" w:rsidP="001F1B49">
      <w:pPr>
        <w:numPr>
          <w:ilvl w:val="0"/>
          <w:numId w:val="30"/>
        </w:numPr>
        <w:spacing w:after="240"/>
        <w:rPr>
          <w:rFonts w:ascii="Helvetica Neue" w:hAnsi="Helvetica Neue"/>
          <w:b/>
          <w:bCs/>
          <w:sz w:val="21"/>
          <w:szCs w:val="21"/>
          <w:lang w:val="en-GB"/>
        </w:rPr>
      </w:pPr>
      <w:r w:rsidRPr="001F1B49">
        <w:rPr>
          <w:rFonts w:ascii="Helvetica Neue" w:hAnsi="Helvetica Neue"/>
          <w:b/>
          <w:bCs/>
          <w:sz w:val="21"/>
          <w:szCs w:val="21"/>
          <w:lang w:val="en-GB"/>
        </w:rPr>
        <w:lastRenderedPageBreak/>
        <w:t xml:space="preserve">Create a supportive </w:t>
      </w:r>
      <w:proofErr w:type="gramStart"/>
      <w:r w:rsidRPr="001F1B49">
        <w:rPr>
          <w:rFonts w:ascii="Helvetica Neue" w:hAnsi="Helvetica Neue"/>
          <w:b/>
          <w:bCs/>
          <w:sz w:val="21"/>
          <w:szCs w:val="21"/>
          <w:lang w:val="en-GB"/>
        </w:rPr>
        <w:t>environment</w:t>
      </w:r>
      <w:proofErr w:type="gramEnd"/>
    </w:p>
    <w:p w14:paraId="272BBEA2" w14:textId="1E9F69BC" w:rsidR="001F1B49" w:rsidRPr="001F1B49" w:rsidRDefault="001F1B49" w:rsidP="001F1B49">
      <w:pPr>
        <w:spacing w:after="240"/>
        <w:ind w:left="142"/>
        <w:rPr>
          <w:rFonts w:ascii="Helvetica Neue" w:hAnsi="Helvetica Neue"/>
          <w:bCs/>
          <w:sz w:val="21"/>
          <w:szCs w:val="21"/>
          <w:lang w:val="en-GB"/>
        </w:rPr>
      </w:pPr>
      <w:r w:rsidRPr="001F1B49">
        <w:rPr>
          <w:rFonts w:ascii="Helvetica Neue" w:hAnsi="Helvetica Neue"/>
          <w:bCs/>
          <w:sz w:val="21"/>
          <w:szCs w:val="21"/>
          <w:lang w:val="en-GB"/>
        </w:rPr>
        <w:t>Acknowledging that the journey to a healthier lifestyle may have setbacks and plateaus, it's important to remain resilient and avoid self-criticism. Surround yourself with like-minded individuals who offer encouragement and motivation on your journey. Remember that this is not just a physical transformation but a mental and emotional one. Prioritise your emotional self-care and create a supportive environment that fosters healthy eating habits.</w:t>
      </w:r>
    </w:p>
    <w:p w14:paraId="468122D0" w14:textId="21B457F7" w:rsidR="001F1B49" w:rsidRPr="001F1B49" w:rsidRDefault="001F1B49" w:rsidP="001F1B49">
      <w:pPr>
        <w:numPr>
          <w:ilvl w:val="0"/>
          <w:numId w:val="30"/>
        </w:numPr>
        <w:spacing w:after="240"/>
        <w:rPr>
          <w:rFonts w:ascii="Helvetica Neue" w:hAnsi="Helvetica Neue"/>
          <w:b/>
          <w:bCs/>
          <w:sz w:val="21"/>
          <w:szCs w:val="21"/>
          <w:lang w:val="en-GB"/>
        </w:rPr>
      </w:pPr>
      <w:r w:rsidRPr="001F1B49">
        <w:rPr>
          <w:rFonts w:ascii="Helvetica Neue" w:hAnsi="Helvetica Neue"/>
          <w:b/>
          <w:bCs/>
          <w:sz w:val="21"/>
          <w:szCs w:val="21"/>
          <w:lang w:val="en-GB"/>
        </w:rPr>
        <w:t>Embracing an 80/20 mindset</w:t>
      </w:r>
    </w:p>
    <w:p w14:paraId="120267D8" w14:textId="1DD10D4F" w:rsidR="001F1B49" w:rsidRPr="001F1B49" w:rsidRDefault="001F1B49" w:rsidP="001F1B49">
      <w:pPr>
        <w:spacing w:after="240"/>
        <w:ind w:left="142"/>
        <w:rPr>
          <w:rFonts w:ascii="Helvetica Neue" w:hAnsi="Helvetica Neue"/>
          <w:bCs/>
          <w:sz w:val="21"/>
          <w:szCs w:val="21"/>
          <w:lang w:val="en-GB"/>
        </w:rPr>
      </w:pPr>
      <w:r w:rsidRPr="001F1B49">
        <w:rPr>
          <w:rFonts w:ascii="Helvetica Neue" w:hAnsi="Helvetica Neue"/>
          <w:bCs/>
          <w:sz w:val="21"/>
          <w:szCs w:val="21"/>
          <w:lang w:val="en-GB"/>
        </w:rPr>
        <w:t>Avoiding extremes and letting go of the pursuit of perfection is crucial in maintaining a sustainable approach to healthy eating. Set realistic health and wellness goals that are attainable and maintainable in the long run. Embrace the 80/20 mindset, prioritising healthy choices 80% of the time while allowing for flexibility and indulgences 20% of the time. This balance makes the journey enjoyable, enabling you to sustain healthy habits while enjoying occasional treats.</w:t>
      </w:r>
    </w:p>
    <w:p w14:paraId="6E9C7ABB" w14:textId="77F86048" w:rsidR="001F1B49" w:rsidRPr="001F1B49" w:rsidRDefault="001F1B49" w:rsidP="001F1B49">
      <w:pPr>
        <w:spacing w:after="240"/>
        <w:ind w:left="142"/>
        <w:rPr>
          <w:rFonts w:ascii="Helvetica Neue" w:hAnsi="Helvetica Neue"/>
          <w:b/>
          <w:bCs/>
          <w:sz w:val="21"/>
          <w:szCs w:val="21"/>
          <w:lang w:val="en-GB"/>
        </w:rPr>
      </w:pPr>
      <w:r w:rsidRPr="001F1B49">
        <w:rPr>
          <w:rFonts w:ascii="Helvetica Neue" w:hAnsi="Helvetica Neue"/>
          <w:b/>
          <w:bCs/>
          <w:sz w:val="21"/>
          <w:szCs w:val="21"/>
          <w:lang w:val="en-GB"/>
        </w:rPr>
        <w:t>Supporting your journey with Medshield Movement</w:t>
      </w:r>
    </w:p>
    <w:p w14:paraId="70BD629C" w14:textId="0D342AF4" w:rsidR="001F1B49" w:rsidRPr="001F1B49" w:rsidRDefault="001F1B49" w:rsidP="001F1B49">
      <w:pPr>
        <w:spacing w:after="240"/>
        <w:ind w:left="142"/>
        <w:rPr>
          <w:rFonts w:ascii="Helvetica Neue" w:hAnsi="Helvetica Neue"/>
          <w:bCs/>
          <w:sz w:val="21"/>
          <w:szCs w:val="21"/>
        </w:rPr>
      </w:pPr>
      <w:r w:rsidRPr="001F1B49">
        <w:rPr>
          <w:rFonts w:ascii="Helvetica Neue" w:hAnsi="Helvetica Neue"/>
          <w:bCs/>
          <w:sz w:val="21"/>
          <w:szCs w:val="21"/>
        </w:rPr>
        <w:t xml:space="preserve">A holistic approach to healthy eating goes beyond mere calorie counting and strict diets. It encompasses listening to your mind and body to find balance. The process will help you achieve a balanced weight goal whilst fostering overall wellness, vitality and a harmonious relationship with food. Remember, it is a journey, and by taking small steps daily, you can significantly transform your health and </w:t>
      </w:r>
      <w:r>
        <w:rPr>
          <w:rFonts w:ascii="Helvetica Neue" w:hAnsi="Helvetica Neue"/>
          <w:bCs/>
          <w:sz w:val="21"/>
          <w:szCs w:val="21"/>
        </w:rPr>
        <w:t>well-being</w:t>
      </w:r>
      <w:r w:rsidRPr="001F1B49">
        <w:rPr>
          <w:rFonts w:ascii="Helvetica Neue" w:hAnsi="Helvetica Neue"/>
          <w:bCs/>
          <w:sz w:val="21"/>
          <w:szCs w:val="21"/>
        </w:rPr>
        <w:t xml:space="preserve">. </w:t>
      </w:r>
    </w:p>
    <w:p w14:paraId="5032E63F" w14:textId="022B8867" w:rsidR="001F1B49" w:rsidRPr="001F1B49" w:rsidRDefault="001F1B49" w:rsidP="001F1B49">
      <w:pPr>
        <w:spacing w:after="240"/>
        <w:ind w:left="142"/>
        <w:rPr>
          <w:rFonts w:ascii="Helvetica Neue" w:hAnsi="Helvetica Neue"/>
          <w:bCs/>
          <w:sz w:val="21"/>
          <w:szCs w:val="21"/>
        </w:rPr>
      </w:pPr>
      <w:r w:rsidRPr="001F1B49">
        <w:rPr>
          <w:rFonts w:ascii="Helvetica Neue" w:hAnsi="Helvetica Neue"/>
          <w:bCs/>
          <w:sz w:val="21"/>
          <w:szCs w:val="21"/>
        </w:rPr>
        <w:t xml:space="preserve">It's important to remember that you are not alone on this journey and to maintain a supportive mindset. With Medshield Medical Scheme by your side, you receive access to </w:t>
      </w:r>
      <w:hyperlink r:id="rId8" w:history="1">
        <w:r w:rsidRPr="001F1B49">
          <w:rPr>
            <w:rStyle w:val="Hyperlink"/>
            <w:rFonts w:ascii="Helvetica Neue" w:hAnsi="Helvetica Neue"/>
            <w:bCs/>
            <w:sz w:val="21"/>
            <w:szCs w:val="21"/>
          </w:rPr>
          <w:t>Medshield Movement</w:t>
        </w:r>
      </w:hyperlink>
      <w:r w:rsidRPr="001F1B49">
        <w:rPr>
          <w:rFonts w:ascii="Helvetica Neue" w:hAnsi="Helvetica Neue"/>
          <w:bCs/>
          <w:sz w:val="21"/>
          <w:szCs w:val="21"/>
        </w:rPr>
        <w:t xml:space="preserve">. In this all-in-one online resource centre, you can access and enjoy the latest exercise videos, workout programmes, meal plans, live workouts and more. It provides everything you need to support your fitness journey, improve your health and your overall </w:t>
      </w:r>
      <w:r>
        <w:rPr>
          <w:rFonts w:ascii="Helvetica Neue" w:hAnsi="Helvetica Neue"/>
          <w:bCs/>
          <w:sz w:val="21"/>
          <w:szCs w:val="21"/>
        </w:rPr>
        <w:t>well-being</w:t>
      </w:r>
      <w:r w:rsidRPr="001F1B49">
        <w:rPr>
          <w:rFonts w:ascii="Helvetica Neue" w:hAnsi="Helvetica Neue"/>
          <w:bCs/>
          <w:sz w:val="21"/>
          <w:szCs w:val="21"/>
        </w:rPr>
        <w:t>.</w:t>
      </w:r>
    </w:p>
    <w:p w14:paraId="4BB7E34A" w14:textId="77777777" w:rsidR="001F1B49" w:rsidRPr="001F1B49" w:rsidRDefault="001F1B49" w:rsidP="001F1B49">
      <w:pPr>
        <w:spacing w:after="240"/>
        <w:ind w:left="142"/>
        <w:rPr>
          <w:rFonts w:ascii="Helvetica Neue" w:hAnsi="Helvetica Neue"/>
          <w:bCs/>
          <w:sz w:val="21"/>
          <w:szCs w:val="21"/>
        </w:rPr>
      </w:pPr>
      <w:r w:rsidRPr="001F1B49">
        <w:rPr>
          <w:rFonts w:ascii="Helvetica Neue" w:hAnsi="Helvetica Neue"/>
          <w:bCs/>
          <w:sz w:val="21"/>
          <w:szCs w:val="21"/>
        </w:rPr>
        <w:t>Medshield, your trusted Partner for Life!</w:t>
      </w: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25B0C230"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1F1B49">
        <w:rPr>
          <w:rFonts w:ascii="Helvetica Neue" w:hAnsi="Helvetica Neue" w:cs="Calibri"/>
          <w:color w:val="808080" w:themeColor="background1" w:themeShade="80"/>
          <w:sz w:val="21"/>
          <w:szCs w:val="21"/>
          <w:lang w:val="en-GB"/>
        </w:rPr>
        <w:t>6</w:t>
      </w:r>
      <w:r w:rsidR="00285B6B">
        <w:rPr>
          <w:rFonts w:ascii="Helvetica Neue" w:hAnsi="Helvetica Neue" w:cs="Calibri"/>
          <w:color w:val="808080" w:themeColor="background1" w:themeShade="80"/>
          <w:sz w:val="21"/>
          <w:szCs w:val="21"/>
          <w:lang w:val="en-GB"/>
        </w:rPr>
        <w:t>22</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9"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0"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2EBD2787" w14:textId="77777777" w:rsidR="000A08A4" w:rsidRDefault="00C54353" w:rsidP="000A08A4">
      <w:pPr>
        <w:ind w:left="142"/>
        <w:rPr>
          <w:rFonts w:ascii="Arial" w:hAnsi="Arial" w:cs="Arial"/>
          <w:b/>
          <w:bCs/>
          <w:sz w:val="22"/>
          <w:szCs w:val="22"/>
          <w:lang w:val="en-GB"/>
        </w:rPr>
      </w:pPr>
      <w:r w:rsidRPr="00177667">
        <w:rPr>
          <w:rFonts w:ascii="Arial" w:hAnsi="Arial" w:cs="Arial"/>
          <w:b/>
          <w:bCs/>
          <w:sz w:val="22"/>
          <w:szCs w:val="22"/>
          <w:lang w:val="en-GB"/>
        </w:rPr>
        <w:t>MORE INFORMATION ON THE 2023 MEDSHIELD BENEFIT OPTIONS AND CONTRIBUTIONS</w:t>
      </w:r>
    </w:p>
    <w:p w14:paraId="4B916B4A" w14:textId="77777777" w:rsidR="000A08A4" w:rsidRDefault="000A08A4" w:rsidP="000A08A4">
      <w:pPr>
        <w:ind w:left="142"/>
        <w:rPr>
          <w:rFonts w:ascii="Arial" w:hAnsi="Arial" w:cs="Arial"/>
          <w:b/>
          <w:bCs/>
          <w:sz w:val="22"/>
          <w:szCs w:val="22"/>
          <w:lang w:val="en-GB"/>
        </w:rPr>
      </w:pPr>
    </w:p>
    <w:p w14:paraId="486081FA" w14:textId="29A21F24" w:rsidR="000A08A4" w:rsidRPr="000A08A4" w:rsidRDefault="000A08A4" w:rsidP="000A08A4">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12EB9152" w14:textId="77777777" w:rsidR="00C54353" w:rsidRPr="00177667" w:rsidRDefault="00C54353" w:rsidP="00C54353">
      <w:pPr>
        <w:ind w:left="142"/>
        <w:rPr>
          <w:rFonts w:ascii="Arial" w:hAnsi="Arial" w:cs="Arial"/>
          <w:sz w:val="22"/>
          <w:szCs w:val="22"/>
          <w:lang w:val="en-GB"/>
        </w:rPr>
      </w:pPr>
    </w:p>
    <w:p w14:paraId="7232A8D7" w14:textId="2642FE37" w:rsidR="00C54353" w:rsidRPr="00177667" w:rsidRDefault="00C54353" w:rsidP="00C54353">
      <w:pPr>
        <w:ind w:left="142"/>
        <w:rPr>
          <w:rFonts w:ascii="Arial" w:hAnsi="Arial" w:cs="Arial"/>
          <w:sz w:val="22"/>
          <w:szCs w:val="22"/>
          <w:lang w:val="en-GB"/>
        </w:rPr>
      </w:pPr>
      <w:r w:rsidRPr="00177667">
        <w:rPr>
          <w:rFonts w:ascii="Arial" w:hAnsi="Arial" w:cs="Arial"/>
          <w:sz w:val="22"/>
          <w:szCs w:val="22"/>
        </w:rPr>
        <w:t xml:space="preserve">Please refer to the 2023 Product Page on the Medshield website at </w:t>
      </w:r>
      <w:hyperlink r:id="rId11" w:history="1">
        <w:r w:rsidRPr="008A78A4">
          <w:rPr>
            <w:rStyle w:val="Hyperlink"/>
            <w:rFonts w:ascii="Arial" w:hAnsi="Arial" w:cs="Arial"/>
            <w:sz w:val="22"/>
            <w:szCs w:val="22"/>
            <w:lang w:val="en-GB"/>
          </w:rPr>
          <w:t>https://medshield.co.za/2023-benefit-options/</w:t>
        </w:r>
      </w:hyperlink>
      <w:r w:rsidRPr="008A78A4">
        <w:rPr>
          <w:rFonts w:ascii="Arial" w:hAnsi="Arial" w:cs="Arial"/>
          <w:sz w:val="22"/>
          <w:szCs w:val="22"/>
        </w:rPr>
        <w:t>. You can review the benefit adjustments and value adds</w:t>
      </w:r>
      <w:r w:rsidRPr="00177667">
        <w:rPr>
          <w:rFonts w:ascii="Arial" w:hAnsi="Arial" w:cs="Arial"/>
          <w:sz w:val="22"/>
          <w:szCs w:val="22"/>
        </w:rPr>
        <w:t xml:space="preserve"> and download the 2023 benefit guides.</w:t>
      </w:r>
      <w:r w:rsidRPr="00177667">
        <w:rPr>
          <w:rFonts w:ascii="Arial" w:hAnsi="Arial" w:cs="Arial"/>
          <w:sz w:val="22"/>
          <w:szCs w:val="22"/>
          <w:lang w:val="en-GB"/>
        </w:rPr>
        <w:t xml:space="preserve"> </w:t>
      </w:r>
    </w:p>
    <w:p w14:paraId="1C8426D6" w14:textId="77777777" w:rsidR="00C54353" w:rsidRPr="00177667" w:rsidRDefault="00C54353" w:rsidP="00C54353">
      <w:pPr>
        <w:ind w:left="142"/>
        <w:rPr>
          <w:rFonts w:ascii="Arial" w:hAnsi="Arial" w:cs="Arial"/>
          <w:sz w:val="22"/>
          <w:szCs w:val="22"/>
          <w:lang w:val="en-GB"/>
        </w:rPr>
      </w:pPr>
    </w:p>
    <w:p w14:paraId="14D2946B"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 xml:space="preserve">MediSwift </w:t>
      </w:r>
      <w:r w:rsidRPr="00177667">
        <w:rPr>
          <w:rFonts w:ascii="Arial" w:hAnsi="Arial" w:cs="Arial"/>
          <w:sz w:val="22"/>
          <w:szCs w:val="22"/>
        </w:rPr>
        <w:t>is an unlimited hospital plan that covers 100% of hospital procedures and allows active, healthy individuals the freedom to manage their own daily healthcare, with an added biokinetics and physiotherapy benefit for non-professional sportsmen and women. </w:t>
      </w:r>
    </w:p>
    <w:p w14:paraId="6D949AF2"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 xml:space="preserve">MediCurve </w:t>
      </w:r>
      <w:r w:rsidRPr="00177667">
        <w:rPr>
          <w:rFonts w:ascii="Arial" w:hAnsi="Arial" w:cs="Arial"/>
          <w:sz w:val="22"/>
          <w:szCs w:val="22"/>
        </w:rPr>
        <w:t>is an affordable digital plan that enables young, healthy, tech-savvy, first-time medical aid buyers to cover without any financial strain on their day-to-day lives. MediCurve offers a bouquet of In-</w:t>
      </w:r>
      <w:r w:rsidRPr="00177667">
        <w:rPr>
          <w:rFonts w:ascii="Arial" w:hAnsi="Arial" w:cs="Arial"/>
          <w:sz w:val="22"/>
          <w:szCs w:val="22"/>
        </w:rPr>
        <w:lastRenderedPageBreak/>
        <w:t>Hospital and Out-of-Hospital benefits with free, unlimited virtual Family Practitioner consultations through the Medshield SmartCare benefits.</w:t>
      </w:r>
    </w:p>
    <w:p w14:paraId="79091A17"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Premium Plus</w:t>
      </w:r>
      <w:r w:rsidRPr="00177667">
        <w:rPr>
          <w:rFonts w:ascii="Arial" w:hAnsi="Arial" w:cs="Arial"/>
          <w:sz w:val="22"/>
          <w:szCs w:val="22"/>
        </w:rPr>
        <w:t xml:space="preserve"> provides the most comprehensive cover with freedom of choice, including no network restrictions, 200% cover for specific in-hospital procedures and a Personal Savings Account to manage daily healthcare.</w:t>
      </w:r>
    </w:p>
    <w:p w14:paraId="6D3ADF03" w14:textId="77777777" w:rsidR="00C54353" w:rsidRPr="00177667" w:rsidRDefault="00C54353" w:rsidP="00C54353">
      <w:pPr>
        <w:pStyle w:val="ListParagraph"/>
        <w:numPr>
          <w:ilvl w:val="0"/>
          <w:numId w:val="12"/>
        </w:numPr>
        <w:spacing w:after="160" w:line="259" w:lineRule="auto"/>
        <w:rPr>
          <w:rFonts w:ascii="Arial" w:hAnsi="Arial" w:cs="Arial"/>
          <w:sz w:val="22"/>
          <w:szCs w:val="22"/>
        </w:rPr>
      </w:pPr>
      <w:proofErr w:type="spellStart"/>
      <w:r w:rsidRPr="00177667">
        <w:rPr>
          <w:rFonts w:ascii="Arial" w:hAnsi="Arial" w:cs="Arial"/>
          <w:b/>
          <w:bCs/>
          <w:sz w:val="22"/>
          <w:szCs w:val="22"/>
        </w:rPr>
        <w:t>MediCore</w:t>
      </w:r>
      <w:proofErr w:type="spellEnd"/>
      <w:r w:rsidRPr="00177667">
        <w:rPr>
          <w:rFonts w:ascii="Arial" w:hAnsi="Arial" w:cs="Arial"/>
          <w:sz w:val="22"/>
          <w:szCs w:val="22"/>
        </w:rPr>
        <w:t xml:space="preserve"> is more than just a comprehensive hospital benefit. It accommodates your current and future medical needs by allowing you the flexibility to manage your daily healthcare requirements, with cover for specific in-hospital procedures at 200%</w:t>
      </w:r>
      <w:r>
        <w:rPr>
          <w:rFonts w:ascii="Arial" w:hAnsi="Arial" w:cs="Arial"/>
          <w:sz w:val="22"/>
          <w:szCs w:val="22"/>
        </w:rPr>
        <w:t>.</w:t>
      </w:r>
    </w:p>
    <w:p w14:paraId="068A5D45" w14:textId="77777777"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MediSaver</w:t>
      </w:r>
      <w:r w:rsidRPr="00177667">
        <w:rPr>
          <w:rFonts w:ascii="Arial" w:eastAsiaTheme="minorHAnsi" w:hAnsi="Arial" w:cs="Arial"/>
          <w:sz w:val="22"/>
          <w:szCs w:val="22"/>
          <w:lang w:eastAsia="en-US"/>
        </w:rPr>
        <w:t xml:space="preserve"> offers unlimited In-Hospital cover through the Medshield Hospital Network whilst members manage their own Out-of-Hospital medical requirements through a Personal Savings Account. As an added benefit, the MediSaver option offers an Out-of-Hospital maternity package.</w:t>
      </w:r>
      <w:r w:rsidRPr="00177667">
        <w:rPr>
          <w:rFonts w:ascii="Arial" w:hAnsi="Arial" w:cs="Arial"/>
          <w:sz w:val="22"/>
          <w:szCs w:val="22"/>
        </w:rPr>
        <w:t xml:space="preserve"> </w:t>
      </w:r>
      <w:r w:rsidRPr="00177667">
        <w:rPr>
          <w:rFonts w:ascii="Arial" w:eastAsiaTheme="minorHAnsi" w:hAnsi="Arial" w:cs="Arial"/>
          <w:sz w:val="22"/>
          <w:szCs w:val="22"/>
          <w:lang w:eastAsia="en-US"/>
        </w:rPr>
        <w:t xml:space="preserve">It is perfect for independent individuals who want to </w:t>
      </w:r>
      <w:r w:rsidRPr="00177667">
        <w:rPr>
          <w:rFonts w:ascii="Arial" w:hAnsi="Arial" w:cs="Arial"/>
          <w:sz w:val="22"/>
          <w:szCs w:val="22"/>
        </w:rPr>
        <w:t>m</w:t>
      </w:r>
      <w:r w:rsidRPr="00177667">
        <w:rPr>
          <w:rFonts w:ascii="Arial" w:eastAsiaTheme="minorHAnsi" w:hAnsi="Arial" w:cs="Arial"/>
          <w:sz w:val="22"/>
          <w:szCs w:val="22"/>
          <w:lang w:eastAsia="en-US"/>
        </w:rPr>
        <w:t>anage their healthcare expenses and are considering expanding their families.</w:t>
      </w:r>
    </w:p>
    <w:p w14:paraId="0528D831" w14:textId="5DE6FB17" w:rsidR="00C54353" w:rsidRPr="00177667" w:rsidRDefault="00C54353" w:rsidP="00C54353">
      <w:pPr>
        <w:pStyle w:val="ListParagraph"/>
        <w:numPr>
          <w:ilvl w:val="0"/>
          <w:numId w:val="12"/>
        </w:numPr>
        <w:rPr>
          <w:rFonts w:ascii="Arial" w:hAnsi="Arial" w:cs="Arial"/>
          <w:sz w:val="22"/>
          <w:szCs w:val="22"/>
          <w:lang w:val="en-GB"/>
        </w:rPr>
      </w:pPr>
      <w:proofErr w:type="spellStart"/>
      <w:r w:rsidRPr="00177667">
        <w:rPr>
          <w:rFonts w:ascii="Arial" w:eastAsiaTheme="minorHAnsi" w:hAnsi="Arial" w:cs="Arial"/>
          <w:b/>
          <w:bCs/>
          <w:sz w:val="22"/>
          <w:szCs w:val="22"/>
          <w:lang w:val="en-GB" w:eastAsia="en-US"/>
        </w:rPr>
        <w:t>MediBonus</w:t>
      </w:r>
      <w:proofErr w:type="spellEnd"/>
      <w:r w:rsidRPr="00177667">
        <w:rPr>
          <w:rFonts w:ascii="Arial" w:eastAsiaTheme="minorHAnsi" w:hAnsi="Arial" w:cs="Arial"/>
          <w:sz w:val="22"/>
          <w:szCs w:val="22"/>
          <w:lang w:val="en-GB" w:eastAsia="en-US"/>
        </w:rPr>
        <w:t xml:space="preserve"> provides families and professional individuals unlimited In-Hospital cover with selected</w:t>
      </w:r>
      <w:r w:rsidRPr="00177667">
        <w:rPr>
          <w:rFonts w:ascii="Arial" w:hAnsi="Arial" w:cs="Arial"/>
          <w:sz w:val="22"/>
          <w:szCs w:val="22"/>
          <w:lang w:val="en-GB"/>
        </w:rPr>
        <w:t xml:space="preserve"> </w:t>
      </w:r>
      <w:r w:rsidRPr="00177667">
        <w:rPr>
          <w:rFonts w:ascii="Arial" w:eastAsiaTheme="minorHAnsi" w:hAnsi="Arial" w:cs="Arial"/>
          <w:sz w:val="22"/>
          <w:szCs w:val="22"/>
          <w:lang w:val="en-GB" w:eastAsia="en-US"/>
        </w:rPr>
        <w:t xml:space="preserve">In-Hospital procedures paid at </w:t>
      </w:r>
      <w:r w:rsidR="00EC6CB6">
        <w:rPr>
          <w:rFonts w:ascii="Arial" w:eastAsiaTheme="minorHAnsi" w:hAnsi="Arial" w:cs="Arial"/>
          <w:sz w:val="22"/>
          <w:szCs w:val="22"/>
          <w:lang w:val="en-GB" w:eastAsia="en-US"/>
        </w:rPr>
        <w:t xml:space="preserve">a </w:t>
      </w:r>
      <w:r w:rsidRPr="00177667">
        <w:rPr>
          <w:rFonts w:ascii="Arial" w:eastAsiaTheme="minorHAnsi" w:hAnsi="Arial" w:cs="Arial"/>
          <w:sz w:val="22"/>
          <w:szCs w:val="22"/>
          <w:lang w:val="en-GB" w:eastAsia="en-US"/>
        </w:rPr>
        <w:t xml:space="preserve">Medshield Private Tariff </w:t>
      </w:r>
      <w:r w:rsidR="00EC6CB6">
        <w:rPr>
          <w:rFonts w:ascii="Arial" w:eastAsiaTheme="minorHAnsi" w:hAnsi="Arial" w:cs="Arial"/>
          <w:sz w:val="22"/>
          <w:szCs w:val="22"/>
          <w:lang w:val="en-GB" w:eastAsia="en-US"/>
        </w:rPr>
        <w:t xml:space="preserve">of </w:t>
      </w:r>
      <w:r w:rsidRPr="00177667">
        <w:rPr>
          <w:rFonts w:ascii="Arial" w:eastAsiaTheme="minorHAnsi" w:hAnsi="Arial" w:cs="Arial"/>
          <w:sz w:val="22"/>
          <w:szCs w:val="22"/>
          <w:lang w:val="en-GB" w:eastAsia="en-US"/>
        </w:rPr>
        <w:t>200% and the freedom to manage their daily healthcare</w:t>
      </w:r>
      <w:r w:rsidRPr="00177667">
        <w:rPr>
          <w:rFonts w:ascii="Arial" w:hAnsi="Arial" w:cs="Arial"/>
          <w:sz w:val="22"/>
          <w:szCs w:val="22"/>
          <w:lang w:val="en-GB"/>
        </w:rPr>
        <w:t xml:space="preserve"> </w:t>
      </w:r>
      <w:r w:rsidRPr="00177667">
        <w:rPr>
          <w:rFonts w:ascii="Arial" w:eastAsiaTheme="minorHAnsi" w:hAnsi="Arial" w:cs="Arial"/>
          <w:sz w:val="22"/>
          <w:szCs w:val="22"/>
          <w:lang w:val="en-GB"/>
        </w:rPr>
        <w:t>expenses through a Day-to-Day Limit.</w:t>
      </w:r>
      <w:r w:rsidRPr="00177667">
        <w:rPr>
          <w:rFonts w:ascii="Arial" w:hAnsi="Arial" w:cs="Arial"/>
          <w:sz w:val="22"/>
          <w:szCs w:val="22"/>
        </w:rPr>
        <w:t xml:space="preserve"> </w:t>
      </w:r>
    </w:p>
    <w:p w14:paraId="0AFA8527" w14:textId="6FA36EB2"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MediValue</w:t>
      </w:r>
      <w:r w:rsidRPr="00177667">
        <w:rPr>
          <w:rFonts w:ascii="Arial" w:eastAsiaTheme="minorHAnsi" w:hAnsi="Arial" w:cs="Arial"/>
          <w:sz w:val="22"/>
          <w:szCs w:val="22"/>
          <w:lang w:eastAsia="en-US"/>
        </w:rPr>
        <w:t xml:space="preserve"> is ideal for individuals who need complete cover for hospital procedures or emergencies and partial daily healthcare cover. The MediValue option has two categories MediValue Prime and MediValue Compact. The benefits of both types are the same. Still, for a smaller contribution, the MediValue Compact category requires </w:t>
      </w:r>
      <w:r w:rsidR="00EC6CB6">
        <w:rPr>
          <w:rFonts w:ascii="Arial" w:eastAsiaTheme="minorHAnsi" w:hAnsi="Arial" w:cs="Arial"/>
          <w:sz w:val="22"/>
          <w:szCs w:val="22"/>
          <w:lang w:eastAsia="en-US"/>
        </w:rPr>
        <w:t>using</w:t>
      </w:r>
      <w:r w:rsidRPr="00177667">
        <w:rPr>
          <w:rFonts w:ascii="Arial" w:eastAsiaTheme="minorHAnsi" w:hAnsi="Arial" w:cs="Arial"/>
          <w:sz w:val="22"/>
          <w:szCs w:val="22"/>
          <w:lang w:eastAsia="en-US"/>
        </w:rPr>
        <w:t xml:space="preserve"> networks, care coordination, </w:t>
      </w:r>
      <w:r w:rsidR="00EC6CB6">
        <w:rPr>
          <w:rFonts w:ascii="Arial" w:eastAsiaTheme="minorHAnsi" w:hAnsi="Arial" w:cs="Arial"/>
          <w:sz w:val="22"/>
          <w:szCs w:val="22"/>
          <w:lang w:eastAsia="en-US"/>
        </w:rPr>
        <w:t xml:space="preserve">and </w:t>
      </w:r>
      <w:r w:rsidRPr="00177667">
        <w:rPr>
          <w:rFonts w:ascii="Arial" w:eastAsiaTheme="minorHAnsi" w:hAnsi="Arial" w:cs="Arial"/>
          <w:sz w:val="22"/>
          <w:szCs w:val="22"/>
          <w:lang w:eastAsia="en-US"/>
        </w:rPr>
        <w:t>nominating a Family Practitioner and Family Practitioner-to</w:t>
      </w:r>
      <w:r w:rsidRPr="00177667">
        <w:rPr>
          <w:rFonts w:ascii="Arial" w:hAnsi="Arial" w:cs="Arial"/>
          <w:sz w:val="22"/>
          <w:szCs w:val="22"/>
        </w:rPr>
        <w:t xml:space="preserve"> </w:t>
      </w:r>
      <w:r w:rsidRPr="00177667">
        <w:rPr>
          <w:rFonts w:ascii="Arial" w:eastAsiaTheme="minorHAnsi" w:hAnsi="Arial" w:cs="Arial"/>
          <w:sz w:val="22"/>
          <w:szCs w:val="22"/>
          <w:lang w:eastAsia="en-US"/>
        </w:rPr>
        <w:t>Specialist referrals.</w:t>
      </w:r>
    </w:p>
    <w:p w14:paraId="47D2E93B" w14:textId="77777777"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MediPlus</w:t>
      </w:r>
      <w:r w:rsidRPr="00177667">
        <w:rPr>
          <w:rFonts w:ascii="Arial" w:eastAsiaTheme="minorHAnsi" w:hAnsi="Arial" w:cs="Arial"/>
          <w:sz w:val="22"/>
          <w:szCs w:val="22"/>
          <w:lang w:eastAsia="en-US"/>
        </w:rPr>
        <w:t xml:space="preserve"> is the answer for middle- to upper-income earners needing out-of-hospital healthcare coverage. Members have unlimited In-Hospital cover through the Medshield Hospital Network, and the daily Out-of-Hospital body includes a range of benefits. The Prime and Compact choices suit families and individuals, allowing you to manage your health proactively.</w:t>
      </w:r>
    </w:p>
    <w:p w14:paraId="014A61E4" w14:textId="39C17D32" w:rsidR="00C54353" w:rsidRPr="00177667" w:rsidRDefault="00C54353" w:rsidP="00C54353">
      <w:pPr>
        <w:pStyle w:val="ListParagraph"/>
        <w:numPr>
          <w:ilvl w:val="0"/>
          <w:numId w:val="12"/>
        </w:numPr>
        <w:rPr>
          <w:rFonts w:ascii="Arial" w:hAnsi="Arial" w:cs="Arial"/>
          <w:sz w:val="22"/>
          <w:szCs w:val="22"/>
        </w:rPr>
      </w:pPr>
      <w:proofErr w:type="spellStart"/>
      <w:r w:rsidRPr="00177667">
        <w:rPr>
          <w:rFonts w:ascii="Arial" w:hAnsi="Arial" w:cs="Arial"/>
          <w:b/>
          <w:bCs/>
          <w:sz w:val="22"/>
          <w:szCs w:val="22"/>
        </w:rPr>
        <w:t>MediPhila</w:t>
      </w:r>
      <w:proofErr w:type="spellEnd"/>
      <w:r w:rsidRPr="00177667">
        <w:rPr>
          <w:rFonts w:ascii="Arial" w:hAnsi="Arial" w:cs="Arial"/>
          <w:sz w:val="22"/>
          <w:szCs w:val="22"/>
        </w:rPr>
        <w:t xml:space="preserve"> </w:t>
      </w:r>
      <w:r w:rsidRPr="00177667">
        <w:rPr>
          <w:rFonts w:ascii="Arial" w:eastAsiaTheme="minorHAnsi" w:hAnsi="Arial" w:cs="Arial"/>
          <w:sz w:val="22"/>
          <w:szCs w:val="22"/>
          <w:lang w:eastAsia="en-US"/>
        </w:rPr>
        <w:t xml:space="preserve">You never know when you, or your loved ones, may require medical care that could result in substantial costs. Fortunately, as a </w:t>
      </w:r>
      <w:proofErr w:type="spellStart"/>
      <w:r w:rsidRPr="00177667">
        <w:rPr>
          <w:rFonts w:ascii="Arial" w:eastAsiaTheme="minorHAnsi" w:hAnsi="Arial" w:cs="Arial"/>
          <w:sz w:val="22"/>
          <w:szCs w:val="22"/>
          <w:lang w:eastAsia="en-US"/>
        </w:rPr>
        <w:t>MediPhila</w:t>
      </w:r>
      <w:proofErr w:type="spellEnd"/>
      <w:r w:rsidRPr="00177667">
        <w:rPr>
          <w:rFonts w:ascii="Arial" w:eastAsiaTheme="minorHAnsi" w:hAnsi="Arial" w:cs="Arial"/>
          <w:sz w:val="22"/>
          <w:szCs w:val="22"/>
          <w:lang w:eastAsia="en-US"/>
        </w:rPr>
        <w:t xml:space="preserve"> member, you have unlimited hospital cover for PMB conditions and generous </w:t>
      </w:r>
      <w:r w:rsidR="00EC6CB6">
        <w:rPr>
          <w:rFonts w:ascii="Arial" w:eastAsiaTheme="minorHAnsi" w:hAnsi="Arial" w:cs="Arial"/>
          <w:sz w:val="22"/>
          <w:szCs w:val="22"/>
          <w:lang w:eastAsia="en-US"/>
        </w:rPr>
        <w:t>per-beneficiary</w:t>
      </w:r>
      <w:r w:rsidRPr="00177667">
        <w:rPr>
          <w:rFonts w:ascii="Arial" w:eastAsiaTheme="minorHAnsi" w:hAnsi="Arial" w:cs="Arial"/>
          <w:sz w:val="22"/>
          <w:szCs w:val="22"/>
          <w:lang w:eastAsia="en-US"/>
        </w:rPr>
        <w:t xml:space="preserve"> limits for non-PMB In-Hospital treatments. Additionally, your basic daily healthcare needs are covered with an Out-of-Hospital benefit limit for specific services.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lastRenderedPageBreak/>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65447E">
      <w:headerReference w:type="default" r:id="rId12"/>
      <w:headerReference w:type="first" r:id="rId13"/>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9505" w14:textId="77777777" w:rsidR="00BA1D5B" w:rsidRDefault="00BA1D5B" w:rsidP="005140A3">
      <w:r>
        <w:separator/>
      </w:r>
    </w:p>
  </w:endnote>
  <w:endnote w:type="continuationSeparator" w:id="0">
    <w:p w14:paraId="25E5C884" w14:textId="77777777" w:rsidR="00BA1D5B" w:rsidRDefault="00BA1D5B"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345B" w14:textId="77777777" w:rsidR="00BA1D5B" w:rsidRDefault="00BA1D5B" w:rsidP="005140A3">
      <w:r>
        <w:separator/>
      </w:r>
    </w:p>
  </w:footnote>
  <w:footnote w:type="continuationSeparator" w:id="0">
    <w:p w14:paraId="1121677A" w14:textId="77777777" w:rsidR="00BA1D5B" w:rsidRDefault="00BA1D5B"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1"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7"/>
  </w:num>
  <w:num w:numId="2" w16cid:durableId="1929998688">
    <w:abstractNumId w:val="10"/>
  </w:num>
  <w:num w:numId="3" w16cid:durableId="1232231516">
    <w:abstractNumId w:val="24"/>
  </w:num>
  <w:num w:numId="4" w16cid:durableId="1033387954">
    <w:abstractNumId w:val="20"/>
  </w:num>
  <w:num w:numId="5" w16cid:durableId="1051735443">
    <w:abstractNumId w:val="4"/>
  </w:num>
  <w:num w:numId="6" w16cid:durableId="262080214">
    <w:abstractNumId w:val="23"/>
  </w:num>
  <w:num w:numId="7" w16cid:durableId="1624385064">
    <w:abstractNumId w:val="1"/>
  </w:num>
  <w:num w:numId="8" w16cid:durableId="1437947627">
    <w:abstractNumId w:val="15"/>
  </w:num>
  <w:num w:numId="9" w16cid:durableId="740098256">
    <w:abstractNumId w:val="9"/>
  </w:num>
  <w:num w:numId="10" w16cid:durableId="658312438">
    <w:abstractNumId w:val="28"/>
  </w:num>
  <w:num w:numId="11" w16cid:durableId="621687782">
    <w:abstractNumId w:val="0"/>
  </w:num>
  <w:num w:numId="12" w16cid:durableId="603004783">
    <w:abstractNumId w:val="8"/>
  </w:num>
  <w:num w:numId="13" w16cid:durableId="1226069561">
    <w:abstractNumId w:val="14"/>
  </w:num>
  <w:num w:numId="14" w16cid:durableId="348798524">
    <w:abstractNumId w:val="2"/>
  </w:num>
  <w:num w:numId="15" w16cid:durableId="97259410">
    <w:abstractNumId w:val="26"/>
  </w:num>
  <w:num w:numId="16" w16cid:durableId="334648574">
    <w:abstractNumId w:val="13"/>
  </w:num>
  <w:num w:numId="17" w16cid:durableId="1178499041">
    <w:abstractNumId w:val="11"/>
  </w:num>
  <w:num w:numId="18" w16cid:durableId="217329712">
    <w:abstractNumId w:val="22"/>
  </w:num>
  <w:num w:numId="19" w16cid:durableId="2061245967">
    <w:abstractNumId w:val="18"/>
  </w:num>
  <w:num w:numId="20" w16cid:durableId="259144806">
    <w:abstractNumId w:val="5"/>
  </w:num>
  <w:num w:numId="21" w16cid:durableId="1646860078">
    <w:abstractNumId w:val="19"/>
  </w:num>
  <w:num w:numId="22" w16cid:durableId="463693069">
    <w:abstractNumId w:val="16"/>
  </w:num>
  <w:num w:numId="23" w16cid:durableId="464662659">
    <w:abstractNumId w:val="27"/>
  </w:num>
  <w:num w:numId="24" w16cid:durableId="801843454">
    <w:abstractNumId w:val="25"/>
  </w:num>
  <w:num w:numId="25" w16cid:durableId="307168308">
    <w:abstractNumId w:val="3"/>
  </w:num>
  <w:num w:numId="26" w16cid:durableId="413094014">
    <w:abstractNumId w:val="21"/>
  </w:num>
  <w:num w:numId="27" w16cid:durableId="650134818">
    <w:abstractNumId w:val="12"/>
  </w:num>
  <w:num w:numId="28" w16cid:durableId="981933460">
    <w:abstractNumId w:val="29"/>
  </w:num>
  <w:num w:numId="29" w16cid:durableId="862743858">
    <w:abstractNumId w:val="6"/>
  </w:num>
  <w:num w:numId="30" w16cid:durableId="41949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5E11"/>
    <w:rsid w:val="00056771"/>
    <w:rsid w:val="0005763A"/>
    <w:rsid w:val="0006260A"/>
    <w:rsid w:val="00062E7C"/>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477A"/>
    <w:rsid w:val="000E6612"/>
    <w:rsid w:val="001000B8"/>
    <w:rsid w:val="00102AE4"/>
    <w:rsid w:val="001108B4"/>
    <w:rsid w:val="00115664"/>
    <w:rsid w:val="00122884"/>
    <w:rsid w:val="00123019"/>
    <w:rsid w:val="001348D1"/>
    <w:rsid w:val="001457C4"/>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D42F4"/>
    <w:rsid w:val="001D7D04"/>
    <w:rsid w:val="001E1E17"/>
    <w:rsid w:val="001F1B49"/>
    <w:rsid w:val="001F1E6D"/>
    <w:rsid w:val="001F2E6E"/>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7A06"/>
    <w:rsid w:val="002B566D"/>
    <w:rsid w:val="002C344C"/>
    <w:rsid w:val="002C57A4"/>
    <w:rsid w:val="002C64ED"/>
    <w:rsid w:val="002C65AB"/>
    <w:rsid w:val="002E0F96"/>
    <w:rsid w:val="002E11EE"/>
    <w:rsid w:val="002F5788"/>
    <w:rsid w:val="00306AD2"/>
    <w:rsid w:val="00307A3A"/>
    <w:rsid w:val="003231E9"/>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406B3D"/>
    <w:rsid w:val="00422ED5"/>
    <w:rsid w:val="0042568F"/>
    <w:rsid w:val="004308B1"/>
    <w:rsid w:val="00430D1A"/>
    <w:rsid w:val="00432A5B"/>
    <w:rsid w:val="00432B84"/>
    <w:rsid w:val="00436ABB"/>
    <w:rsid w:val="0044053A"/>
    <w:rsid w:val="0045091C"/>
    <w:rsid w:val="00453B00"/>
    <w:rsid w:val="00453FA1"/>
    <w:rsid w:val="00460EB1"/>
    <w:rsid w:val="00473314"/>
    <w:rsid w:val="00474866"/>
    <w:rsid w:val="00474EC4"/>
    <w:rsid w:val="0048340B"/>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43FB"/>
    <w:rsid w:val="00550515"/>
    <w:rsid w:val="00555B56"/>
    <w:rsid w:val="005567CE"/>
    <w:rsid w:val="0056049F"/>
    <w:rsid w:val="00566C30"/>
    <w:rsid w:val="00573905"/>
    <w:rsid w:val="0057451F"/>
    <w:rsid w:val="005A63F4"/>
    <w:rsid w:val="005B614F"/>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5A3D"/>
    <w:rsid w:val="0072190F"/>
    <w:rsid w:val="007413C0"/>
    <w:rsid w:val="0074611C"/>
    <w:rsid w:val="007627F6"/>
    <w:rsid w:val="007719FA"/>
    <w:rsid w:val="007723F1"/>
    <w:rsid w:val="00772DF7"/>
    <w:rsid w:val="00787B97"/>
    <w:rsid w:val="007A3AD5"/>
    <w:rsid w:val="007B7C80"/>
    <w:rsid w:val="007D14E8"/>
    <w:rsid w:val="007E3940"/>
    <w:rsid w:val="007E3AF6"/>
    <w:rsid w:val="007E5DAB"/>
    <w:rsid w:val="007E767E"/>
    <w:rsid w:val="007E7EA9"/>
    <w:rsid w:val="007F6F3A"/>
    <w:rsid w:val="00804BD9"/>
    <w:rsid w:val="00814EDD"/>
    <w:rsid w:val="00815585"/>
    <w:rsid w:val="00825A2B"/>
    <w:rsid w:val="00832893"/>
    <w:rsid w:val="00833A7C"/>
    <w:rsid w:val="00843CBA"/>
    <w:rsid w:val="0084667F"/>
    <w:rsid w:val="008511B0"/>
    <w:rsid w:val="00855BB8"/>
    <w:rsid w:val="008560AD"/>
    <w:rsid w:val="00856BEC"/>
    <w:rsid w:val="00863D53"/>
    <w:rsid w:val="00865504"/>
    <w:rsid w:val="008778ED"/>
    <w:rsid w:val="00883F75"/>
    <w:rsid w:val="0088511F"/>
    <w:rsid w:val="008907EC"/>
    <w:rsid w:val="00895154"/>
    <w:rsid w:val="00896000"/>
    <w:rsid w:val="008A256F"/>
    <w:rsid w:val="008A78A4"/>
    <w:rsid w:val="008B1F5E"/>
    <w:rsid w:val="008B4AA5"/>
    <w:rsid w:val="008B6534"/>
    <w:rsid w:val="008C1EA0"/>
    <w:rsid w:val="008D250F"/>
    <w:rsid w:val="008D4807"/>
    <w:rsid w:val="008D56E7"/>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758"/>
    <w:rsid w:val="009B03AF"/>
    <w:rsid w:val="009B0A89"/>
    <w:rsid w:val="009B0E63"/>
    <w:rsid w:val="009C210C"/>
    <w:rsid w:val="009C3DF1"/>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B41F1"/>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65CF7"/>
    <w:rsid w:val="00C66023"/>
    <w:rsid w:val="00C77DE3"/>
    <w:rsid w:val="00C82EC4"/>
    <w:rsid w:val="00CA0B39"/>
    <w:rsid w:val="00CA7E27"/>
    <w:rsid w:val="00CB4ACE"/>
    <w:rsid w:val="00CD2860"/>
    <w:rsid w:val="00CF147F"/>
    <w:rsid w:val="00CF1738"/>
    <w:rsid w:val="00CF3156"/>
    <w:rsid w:val="00CF4A09"/>
    <w:rsid w:val="00D04ADF"/>
    <w:rsid w:val="00D054B8"/>
    <w:rsid w:val="00D058F8"/>
    <w:rsid w:val="00D05A63"/>
    <w:rsid w:val="00D1157A"/>
    <w:rsid w:val="00D11882"/>
    <w:rsid w:val="00D22F12"/>
    <w:rsid w:val="00D259EE"/>
    <w:rsid w:val="00D32E55"/>
    <w:rsid w:val="00D35773"/>
    <w:rsid w:val="00D403B6"/>
    <w:rsid w:val="00D404FD"/>
    <w:rsid w:val="00D55E5F"/>
    <w:rsid w:val="00D64EB7"/>
    <w:rsid w:val="00D7156B"/>
    <w:rsid w:val="00D71B67"/>
    <w:rsid w:val="00D71F5C"/>
    <w:rsid w:val="00D7253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E0D62"/>
    <w:rsid w:val="00DE10B4"/>
    <w:rsid w:val="00DE4FCD"/>
    <w:rsid w:val="00E14CA8"/>
    <w:rsid w:val="00E241E6"/>
    <w:rsid w:val="00E26112"/>
    <w:rsid w:val="00E270D8"/>
    <w:rsid w:val="00E30663"/>
    <w:rsid w:val="00E3111C"/>
    <w:rsid w:val="00E31647"/>
    <w:rsid w:val="00E376D8"/>
    <w:rsid w:val="00E57574"/>
    <w:rsid w:val="00E57D5B"/>
    <w:rsid w:val="00E7530D"/>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3D04"/>
    <w:rsid w:val="00F342A7"/>
    <w:rsid w:val="00F3625D"/>
    <w:rsid w:val="00F479FE"/>
    <w:rsid w:val="00F511FC"/>
    <w:rsid w:val="00F62287"/>
    <w:rsid w:val="00F63377"/>
    <w:rsid w:val="00F66FFD"/>
    <w:rsid w:val="00F67A9A"/>
    <w:rsid w:val="00F8049A"/>
    <w:rsid w:val="00F80CA4"/>
    <w:rsid w:val="00F8709E"/>
    <w:rsid w:val="00F90DFB"/>
    <w:rsid w:val="00F91049"/>
    <w:rsid w:val="00FB1A91"/>
    <w:rsid w:val="00FB1F8E"/>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hieldmovement.co.z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2023-benefit-op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lanes@medshield.co.za" TargetMode="External"/><Relationship Id="rId4" Type="http://schemas.openxmlformats.org/officeDocument/2006/relationships/settings" Target="settings.xml"/><Relationship Id="rId9" Type="http://schemas.openxmlformats.org/officeDocument/2006/relationships/hyperlink" Target="mailto:media@stone.consul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1477</Words>
  <Characters>8686</Characters>
  <Application>Microsoft Office Word</Application>
  <DocSecurity>0</DocSecurity>
  <Lines>140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3</cp:revision>
  <dcterms:created xsi:type="dcterms:W3CDTF">2023-07-13T06:50:00Z</dcterms:created>
  <dcterms:modified xsi:type="dcterms:W3CDTF">2023-07-13T06:55:00Z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